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val="en-US" w:eastAsia="zh-CN"/>
        </w:rPr>
        <w:t>湖北美术学院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  <w:t>2019年第二批面向社会公开招聘专任教师展览、试讲（面试）工作安排表</w:t>
      </w:r>
    </w:p>
    <w:bookmarkEnd w:id="0"/>
    <w:p>
      <w:pPr>
        <w:ind w:firstLine="1200" w:firstLineChars="500"/>
        <w:jc w:val="left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注：</w:t>
      </w:r>
      <w:r>
        <w:rPr>
          <w:rFonts w:hint="eastAsia" w:ascii="仿宋" w:hAnsi="仿宋" w:eastAsia="仿宋" w:cs="仿宋"/>
          <w:bCs/>
          <w:sz w:val="24"/>
          <w:szCs w:val="24"/>
        </w:rPr>
        <w:t>根据招聘公告，我校2019年第二批专任教师公开招聘，将视简历接收情况，分批开展招聘考核，此为2019年第二批专任教师招聘第一拨考核，后续将视简历接收情况继续分拨开展招聘考核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185"/>
        <w:gridCol w:w="6450"/>
        <w:gridCol w:w="1605"/>
        <w:gridCol w:w="1500"/>
        <w:gridCol w:w="4620"/>
        <w:gridCol w:w="2070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19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教学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955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展览</w:t>
            </w:r>
          </w:p>
        </w:tc>
        <w:tc>
          <w:tcPr>
            <w:tcW w:w="66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试讲（面试）</w:t>
            </w:r>
          </w:p>
        </w:tc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96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8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4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展览要求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交件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交件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4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题目及要求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面试时间、地点</w:t>
            </w:r>
          </w:p>
        </w:tc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196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壁画与综合材料绘画系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>专任教师</w:t>
            </w:r>
          </w:p>
        </w:tc>
        <w:tc>
          <w:tcPr>
            <w:tcW w:w="6450" w:type="dxa"/>
          </w:tcPr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1.绘画或综合材料代表作品原件（需装裱妥善）6件；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2.平面作品60cm×60cm以上，立体作品尺寸不限；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3.原创作品，非微喷或打印作品；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4.作品应反映本人的专业能力和学术水平。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2019年10月8日（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>周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二）上午10点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湖北美术学院藏龙岛校区A2教学楼二楼展厅</w:t>
            </w:r>
          </w:p>
        </w:tc>
        <w:tc>
          <w:tcPr>
            <w:tcW w:w="4620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试讲题目1：从写生色彩到表现色彩；</w:t>
            </w: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试讲题目2：综合材料绘画创作案例评讲；</w:t>
            </w: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试讲题目3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现代材料在公共艺术创作中的有机结合。</w:t>
            </w:r>
          </w:p>
          <w:p>
            <w:pPr>
              <w:jc w:val="both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要求：</w:t>
            </w: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1.结合多媒体课件讲授；</w:t>
            </w: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2.试讲时间不少于30分钟；</w:t>
            </w:r>
          </w:p>
          <w:p>
            <w:pPr>
              <w:jc w:val="both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3.在上述三个题目范围中，面试现场抽签决定试讲题目。</w:t>
            </w:r>
          </w:p>
        </w:tc>
        <w:tc>
          <w:tcPr>
            <w:tcW w:w="2070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时间：</w:t>
            </w:r>
          </w:p>
          <w:p>
            <w:pP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2019年10月9日（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>周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三）上午11点</w:t>
            </w:r>
          </w:p>
          <w:p>
            <w:pP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地点：</w:t>
            </w:r>
          </w:p>
          <w:p>
            <w:pP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湖北美术学院藏龙岛校区A2教学楼205多媒体教室</w:t>
            </w:r>
          </w:p>
        </w:tc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黄老师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027-81317205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1196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185" w:type="dxa"/>
            <w:vMerge w:val="continue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50" w:type="dxa"/>
          </w:tcPr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1.公共艺术作品A0展板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（设计方案、现场图片或作品模型）2幅；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2.尺寸：84cm×120cm；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3.图文并茂的进行已完成公共艺术项目介绍，内容包括项目说明、项目所在地、完成时间、作者团队及应聘者本人在其中所承担角色；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展板需排版美观、打印精良，应配有文字说明。</w:t>
            </w:r>
          </w:p>
        </w:tc>
        <w:tc>
          <w:tcPr>
            <w:tcW w:w="16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500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4620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070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6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1196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185" w:type="dxa"/>
            <w:vMerge w:val="continue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50" w:type="dxa"/>
          </w:tcPr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1.专业理论文章（中文）3篇；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2.学术论文应在国内外公开发行的学术刊物上发表（有ISSN或CN刊号，同时应聘者需为第一作者）；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3.提交个人修读期间所有学术论文材料；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4.文章应反映本人的专业能力和学术水平。</w:t>
            </w:r>
          </w:p>
        </w:tc>
        <w:tc>
          <w:tcPr>
            <w:tcW w:w="16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500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4620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070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6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3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环境艺术设计系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专任教师</w:t>
            </w:r>
          </w:p>
        </w:tc>
        <w:tc>
          <w:tcPr>
            <w:tcW w:w="6450" w:type="dxa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本人学习或工作期间，具有代表性的，与所应聘岗位学科专业相符的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作品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布展要求：根据系部提供的展览空间，自行设计展示个人作品.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278255" cy="958850"/>
                  <wp:effectExtent l="0" t="0" r="17145" b="12700"/>
                  <wp:docPr id="1" name="图片 1" descr="微信图片_20190918093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19091809330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255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A8-2楼，展区规格 （高*宽*墙面数量）   2.4m*3.6m*3面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2.与所聘岗位的学科专业相关的公开发表的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论文原件一篇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3.本人的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博士研究生毕业论文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（备注：论文及作品审核后退还本人）</w:t>
            </w:r>
          </w:p>
        </w:tc>
        <w:tc>
          <w:tcPr>
            <w:tcW w:w="16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2019年9月 24日（周二）16:00前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湖北美术学院藏龙岛校区A8教学楼2楼展区提交作品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A8教学楼208室提交论文</w:t>
            </w:r>
          </w:p>
        </w:tc>
        <w:tc>
          <w:tcPr>
            <w:tcW w:w="462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1.对提交的作品介绍与说明（10分钟）；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2.最高学历毕业论文介绍（10分钟）；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3.自身所学的学科专业与环境设计的关系（10分钟）；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4.自身所学的学科专业前沿的研究与思考（10分钟）；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5.应聘者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自行准备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试讲PPT，可提供相关纸质辅助材料。</w:t>
            </w:r>
          </w:p>
        </w:tc>
        <w:tc>
          <w:tcPr>
            <w:tcW w:w="20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时间：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2019年9月25日（周三）上午9点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地点：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湖北美术学院藏龙岛校区A8教学楼209会议室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（时间若有调整将电话通知）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柴老师13476252329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  <w:jc w:val="center"/>
        </w:trPr>
        <w:tc>
          <w:tcPr>
            <w:tcW w:w="119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美术学系</w:t>
            </w: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专任教师</w:t>
            </w:r>
          </w:p>
        </w:tc>
        <w:tc>
          <w:tcPr>
            <w:tcW w:w="64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2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题目：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1.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讲一本中国古典画学著述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2.西方历史画的发展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要求：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1.每名应聘者在以上两道题目中任选一道题目进行试讲，试讲10分钟；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2.面试10分钟。</w:t>
            </w:r>
          </w:p>
        </w:tc>
        <w:tc>
          <w:tcPr>
            <w:tcW w:w="20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时间：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2019年9月23日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周一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上午10点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地点：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湖北美术学院藏龙岛校区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A11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教学楼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308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教室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贾老师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027-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81317212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马克思主义学院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专任教师</w:t>
            </w:r>
          </w:p>
        </w:tc>
        <w:tc>
          <w:tcPr>
            <w:tcW w:w="64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vAlign w:val="top"/>
          </w:tcPr>
          <w:p>
            <w:pPr>
              <w:numPr>
                <w:ilvl w:val="0"/>
                <w:numId w:val="2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法律类试讲题目：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1.如何理解依法治国与以德治国相结合</w:t>
            </w:r>
          </w:p>
          <w:p>
            <w:pPr>
              <w:numPr>
                <w:ilvl w:val="0"/>
                <w:numId w:val="3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马克思主义基本原理类试讲题目：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1.矛盾的同一性和斗争性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2.2008年金融危机</w:t>
            </w:r>
          </w:p>
          <w:p>
            <w:pPr>
              <w:numPr>
                <w:ilvl w:val="0"/>
                <w:numId w:val="4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毛泽东思想与中国特色社会主义理论体系类试讲题目：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1.毛泽东与当代中国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2.简论习近平的治国理政思想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注：以上各类试讲题目可自选一题试讲</w:t>
            </w:r>
          </w:p>
        </w:tc>
        <w:tc>
          <w:tcPr>
            <w:tcW w:w="207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时间：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2019年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10月10日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周四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上午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地点：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湖北美术学院藏龙岛校区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A12教学楼109教室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老师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18971464988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b/>
          <w:bCs/>
          <w:color w:val="000000"/>
          <w:sz w:val="24"/>
        </w:rPr>
        <w:sectPr>
          <w:pgSz w:w="23757" w:h="16783" w:orient="landscape"/>
          <w:pgMar w:top="680" w:right="680" w:bottom="567" w:left="68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0322"/>
    <w:multiLevelType w:val="singleLevel"/>
    <w:tmpl w:val="096403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6BC02FF"/>
    <w:multiLevelType w:val="multilevel"/>
    <w:tmpl w:val="66BC02FF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6EA461DC"/>
    <w:multiLevelType w:val="multilevel"/>
    <w:tmpl w:val="6EA461DC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6FEE46E4"/>
    <w:multiLevelType w:val="multilevel"/>
    <w:tmpl w:val="6FEE46E4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E7742"/>
    <w:rsid w:val="4BA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2019-09-20T09:41:00Z</dcterms:created>
  <dc:creator>HP</dc:creator>
  <cp:lastModifiedBy>HP</cp:lastModifiedBy>
  <dcterms:modified xsi:type="dcterms:W3CDTF">2019-09-20T09:43:07Z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